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205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28"/>
        <w:gridCol w:w="103"/>
        <w:gridCol w:w="4838"/>
        <w:gridCol w:w="4359"/>
        <w:gridCol w:w="142"/>
        <w:gridCol w:w="2077"/>
        <w:gridCol w:w="49"/>
        <w:gridCol w:w="2552"/>
        <w:gridCol w:w="143"/>
        <w:gridCol w:w="1605"/>
        <w:gridCol w:w="363"/>
        <w:gridCol w:w="530"/>
        <w:gridCol w:w="280"/>
        <w:gridCol w:w="1298"/>
        <w:gridCol w:w="480"/>
      </w:tblGrid>
      <w:tr w:rsidR="00A34CCA" w:rsidTr="00D207F0">
        <w:tc>
          <w:tcPr>
            <w:tcW w:w="15991" w:type="dxa"/>
            <w:gridSpan w:val="9"/>
            <w:shd w:val="clear" w:color="auto" w:fill="auto"/>
          </w:tcPr>
          <w:p w:rsidR="00A34CCA" w:rsidRDefault="003C4B1A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t>Unità di Apprendimento  N.1- La melodia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Educazione musicale</w:t>
            </w:r>
          </w:p>
          <w:p w:rsidR="00A34CCA" w:rsidRDefault="003C4B1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interdisciplinari: Lettere ,Ed.Artistica.</w:t>
            </w:r>
          </w:p>
          <w:p w:rsidR="00A34CCA" w:rsidRDefault="003C4B1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CLASSI COINVOLTE:</w:t>
            </w:r>
            <w:r w:rsidR="00BB4B3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  <w:p w:rsidR="00A34CCA" w:rsidRDefault="003C4B1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SVOLGIMENTO: TUTTO L’ANNO</w:t>
            </w:r>
          </w:p>
        </w:tc>
        <w:tc>
          <w:tcPr>
            <w:tcW w:w="2498" w:type="dxa"/>
            <w:gridSpan w:val="3"/>
            <w:vMerge w:val="restart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1)Saper riconoscere,  descrivere e analizzare le  principali componenti dei brani ascoltati.</w:t>
            </w: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2) Saper eseguire da solo e in gruppo semplici temi musicali con lo strumento o con la voce. 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Imparare a imparare.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Consapevolezza ed espressione culturale.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Spirito di iniziativa e collaborazione.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Competenze musicali.</w:t>
            </w:r>
          </w:p>
        </w:tc>
      </w:tr>
      <w:tr w:rsidR="00A34CCA" w:rsidTr="00D207F0">
        <w:tc>
          <w:tcPr>
            <w:tcW w:w="15991" w:type="dxa"/>
            <w:gridSpan w:val="9"/>
            <w:shd w:val="clear" w:color="auto" w:fill="auto"/>
          </w:tcPr>
          <w:p w:rsidR="00A34CCA" w:rsidRDefault="003C4B1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Prende coscienza che il linguaggio musicale si sviluppa secondo una logica discorsiva simile a quella del linguaggio verbale.</w:t>
            </w:r>
          </w:p>
        </w:tc>
        <w:tc>
          <w:tcPr>
            <w:tcW w:w="249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34CCA" w:rsidTr="00D207F0">
        <w:tc>
          <w:tcPr>
            <w:tcW w:w="11028" w:type="dxa"/>
            <w:gridSpan w:val="4"/>
            <w:shd w:val="clear" w:color="auto" w:fill="auto"/>
          </w:tcPr>
          <w:p w:rsidR="00A34CCA" w:rsidRDefault="003C4B1A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4963" w:type="dxa"/>
            <w:gridSpan w:val="5"/>
            <w:shd w:val="clear" w:color="auto" w:fill="auto"/>
          </w:tcPr>
          <w:p w:rsidR="00A34CCA" w:rsidRDefault="003C4B1A">
            <w:pPr>
              <w:spacing w:after="0" w:line="24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49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34CCA" w:rsidTr="00D207F0">
        <w:tc>
          <w:tcPr>
            <w:tcW w:w="11028" w:type="dxa"/>
            <w:gridSpan w:val="4"/>
            <w:shd w:val="clear" w:color="auto" w:fill="auto"/>
          </w:tcPr>
          <w:p w:rsidR="00A34CCA" w:rsidRDefault="003C4B1A">
            <w:pPr>
              <w:pStyle w:val="Paragrafoelenco"/>
              <w:widowControl w:val="0"/>
              <w:numPr>
                <w:ilvl w:val="0"/>
                <w:numId w:val="3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Tecniche di base di strumenti melodici relative al potenziamento dell’esecuzione strumentale.</w:t>
            </w:r>
          </w:p>
          <w:p w:rsidR="00A34CCA" w:rsidRDefault="003C4B1A">
            <w:pPr>
              <w:pStyle w:val="Paragrafoelenco"/>
              <w:widowControl w:val="0"/>
              <w:numPr>
                <w:ilvl w:val="0"/>
                <w:numId w:val="3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Tecniche di base per una corretta emissione della voce.</w:t>
            </w:r>
          </w:p>
          <w:p w:rsidR="00A34CCA" w:rsidRDefault="003C4B1A">
            <w:pPr>
              <w:pStyle w:val="Paragrafoelenco"/>
              <w:widowControl w:val="0"/>
              <w:numPr>
                <w:ilvl w:val="0"/>
                <w:numId w:val="3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Valenza espressiva delle principali strutture del discorso musicale,artistico e letterario.</w:t>
            </w:r>
          </w:p>
          <w:p w:rsidR="00A34CCA" w:rsidRDefault="003C4B1A">
            <w:pPr>
              <w:pStyle w:val="Paragrafoelenco"/>
              <w:widowControl w:val="0"/>
              <w:numPr>
                <w:ilvl w:val="0"/>
                <w:numId w:val="3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Elementi del linguaggio musicale legati all’espressione melodica.</w:t>
            </w:r>
          </w:p>
        </w:tc>
        <w:tc>
          <w:tcPr>
            <w:tcW w:w="4963" w:type="dxa"/>
            <w:gridSpan w:val="5"/>
            <w:shd w:val="clear" w:color="auto" w:fill="auto"/>
          </w:tcPr>
          <w:p w:rsidR="00A34CCA" w:rsidRDefault="003C4B1A">
            <w:pPr>
              <w:pStyle w:val="Paragrafoelenco"/>
              <w:widowControl w:val="0"/>
              <w:numPr>
                <w:ilvl w:val="0"/>
                <w:numId w:val="2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Eseguire  con strumenti melodici  e con la voce brani musicali per imitazione e per lettura.</w:t>
            </w:r>
          </w:p>
          <w:p w:rsidR="00A34CCA" w:rsidRDefault="003C4B1A">
            <w:pPr>
              <w:pStyle w:val="Paragrafoelenco"/>
              <w:widowControl w:val="0"/>
              <w:numPr>
                <w:ilvl w:val="0"/>
                <w:numId w:val="2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Realizzare sistemi di rappresentazione grafico-pittorica associando linee,forme e colori</w:t>
            </w:r>
          </w:p>
          <w:p w:rsidR="00A34CCA" w:rsidRDefault="003C4B1A">
            <w:pPr>
              <w:pStyle w:val="Paragrafoelenco"/>
              <w:widowControl w:val="0"/>
              <w:numPr>
                <w:ilvl w:val="0"/>
                <w:numId w:val="2"/>
              </w:num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Riconoscere, confrontare e analizzare, con uso corretto della terminologia musicale, le principali strutture dei brani musicali ascoltati. </w:t>
            </w:r>
          </w:p>
          <w:p w:rsidR="00A34CCA" w:rsidRDefault="00A34CCA">
            <w:pPr>
              <w:pStyle w:val="Paragrafoelenc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249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34CCA" w:rsidTr="00D207F0">
        <w:tc>
          <w:tcPr>
            <w:tcW w:w="13247" w:type="dxa"/>
            <w:gridSpan w:val="6"/>
            <w:shd w:val="clear" w:color="auto" w:fill="auto"/>
          </w:tcPr>
          <w:p w:rsidR="00A34CCA" w:rsidRDefault="003C4B1A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ATTIVITA’  E METODOLOGIE</w:t>
            </w:r>
          </w:p>
        </w:tc>
        <w:tc>
          <w:tcPr>
            <w:tcW w:w="2744" w:type="dxa"/>
            <w:gridSpan w:val="3"/>
            <w:shd w:val="clear" w:color="auto" w:fill="auto"/>
          </w:tcPr>
          <w:p w:rsidR="00A34CCA" w:rsidRDefault="003C4B1A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34CCA" w:rsidRDefault="003C4B1A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REALTA’</w:t>
            </w:r>
          </w:p>
        </w:tc>
        <w:tc>
          <w:tcPr>
            <w:tcW w:w="2058" w:type="dxa"/>
            <w:gridSpan w:val="3"/>
            <w:shd w:val="clear" w:color="auto" w:fill="auto"/>
          </w:tcPr>
          <w:p w:rsidR="00A34CCA" w:rsidRDefault="003C4B1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</w:tc>
      </w:tr>
      <w:tr w:rsidR="00A34CCA" w:rsidTr="00D207F0">
        <w:tc>
          <w:tcPr>
            <w:tcW w:w="11028" w:type="dxa"/>
            <w:gridSpan w:val="4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Attività e metodologie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2111" w:type="dxa"/>
            <w:gridSpan w:val="3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  <w:tc>
          <w:tcPr>
            <w:tcW w:w="2108" w:type="dxa"/>
            <w:gridSpan w:val="3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e valutazione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CCA" w:rsidRDefault="00A34CCA">
            <w:pPr>
              <w:spacing w:after="0" w:line="240" w:lineRule="auto"/>
            </w:pPr>
          </w:p>
        </w:tc>
      </w:tr>
      <w:tr w:rsidR="00A34CCA" w:rsidTr="00D207F0">
        <w:tc>
          <w:tcPr>
            <w:tcW w:w="1831" w:type="dxa"/>
            <w:gridSpan w:val="2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Ricerca storica. </w:t>
            </w: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Ascolti guidati.</w:t>
            </w:r>
          </w:p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Utilizzazione di esercizi e giochi per fissare le competenze.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9197" w:type="dxa"/>
            <w:gridSpan w:val="2"/>
            <w:shd w:val="clear" w:color="auto" w:fill="auto"/>
          </w:tcPr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A34CCA" w:rsidRDefault="00A34CCA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A34CCA" w:rsidRDefault="00A34CCA">
            <w:pPr>
              <w:pStyle w:val="Paragrafoelenco"/>
              <w:rPr>
                <w:rFonts w:ascii="Book Antiqua" w:hAnsi="Book Antiqua" w:cs="Arial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A34CCA" w:rsidRDefault="00A34CCA">
            <w:pPr>
              <w:pStyle w:val="Titolo7"/>
              <w:numPr>
                <w:ilvl w:val="6"/>
                <w:numId w:val="3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A34CCA" w:rsidRDefault="00A34CCA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A34CCA" w:rsidRDefault="003C4B1A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Testi scolastici e spartiti musicali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Colloqui e verifiche orali in videoconferenza su  Google Meet alla presenza di due o più studenti oppure registrazioni audio-video inviate in piattaforma</w:t>
            </w:r>
          </w:p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A34CCA" w:rsidRDefault="00A34CCA">
            <w:pPr>
              <w:pStyle w:val="Paragrafoelenco"/>
              <w:rPr>
                <w:rFonts w:ascii="Book Antiqua" w:hAnsi="Book Antiqua" w:cs="Arial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A34CCA" w:rsidRDefault="00A34CCA">
            <w:pPr>
              <w:pStyle w:val="Paragrafoelenco"/>
              <w:rPr>
                <w:rFonts w:ascii="Book Antiqua" w:hAnsi="Book Antiqua" w:cs="Arial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A34CCA" w:rsidRDefault="00A34CCA">
            <w:pPr>
              <w:pStyle w:val="Paragrafoelenco"/>
              <w:rPr>
                <w:rFonts w:ascii="Book Antiqua" w:hAnsi="Book Antiqua" w:cs="Arial"/>
              </w:rPr>
            </w:pPr>
          </w:p>
          <w:p w:rsidR="00A34CCA" w:rsidRDefault="003C4B1A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A34CCA" w:rsidRDefault="00A34CCA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A34CCA" w:rsidRDefault="003C4B1A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  <w:szCs w:val="20"/>
              </w:rPr>
              <w:t>-Cura nello svolgimento e nella consegna degli elaborati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CCA" w:rsidRDefault="00A34CCA">
            <w:pPr>
              <w:spacing w:after="0" w:line="240" w:lineRule="auto"/>
            </w:pPr>
          </w:p>
        </w:tc>
      </w:tr>
      <w:tr w:rsidR="00A34CCA" w:rsidTr="00D207F0">
        <w:trPr>
          <w:trHeight w:val="279"/>
        </w:trPr>
        <w:tc>
          <w:tcPr>
            <w:tcW w:w="20067" w:type="dxa"/>
            <w:gridSpan w:val="14"/>
            <w:shd w:val="clear" w:color="auto" w:fill="auto"/>
          </w:tcPr>
          <w:p w:rsidR="00A34CCA" w:rsidRDefault="00A34CC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tbl>
            <w:tblPr>
              <w:tblStyle w:val="Grigliatabella"/>
              <w:tblW w:w="14992" w:type="dxa"/>
              <w:tblLayout w:type="fixed"/>
              <w:tblLook w:val="04A0" w:firstRow="1" w:lastRow="0" w:firstColumn="1" w:lastColumn="0" w:noHBand="0" w:noVBand="1"/>
            </w:tblPr>
            <w:tblGrid>
              <w:gridCol w:w="11769"/>
              <w:gridCol w:w="3223"/>
            </w:tblGrid>
            <w:tr w:rsidR="00A34CCA" w:rsidTr="00D207F0">
              <w:trPr>
                <w:trHeight w:val="1266"/>
              </w:trPr>
              <w:tc>
                <w:tcPr>
                  <w:tcW w:w="11768" w:type="dxa"/>
                  <w:shd w:val="clear" w:color="auto" w:fill="auto"/>
                </w:tcPr>
                <w:p w:rsidR="00A34CCA" w:rsidRDefault="003C4B1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Strumenti Dispensativi e Compensativi per Dsa e Bes</w:t>
                  </w:r>
                </w:p>
                <w:p w:rsidR="00A34CCA" w:rsidRDefault="00A34CC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A34CCA" w:rsidRDefault="003C4B1A">
                  <w:pPr>
                    <w:pStyle w:val="Paragrafoelenco"/>
                    <w:numPr>
                      <w:ilvl w:val="0"/>
                      <w:numId w:val="5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A34CCA" w:rsidRDefault="003C4B1A">
                  <w:pPr>
                    <w:pStyle w:val="Paragrafoelenco"/>
                    <w:numPr>
                      <w:ilvl w:val="0"/>
                      <w:numId w:val="5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A34CCA" w:rsidRDefault="003C4B1A">
                  <w:pPr>
                    <w:pStyle w:val="Paragrafoelenco"/>
                    <w:numPr>
                      <w:ilvl w:val="0"/>
                      <w:numId w:val="5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A34CCA" w:rsidRDefault="003C4B1A">
                  <w:pPr>
                    <w:pStyle w:val="Paragrafoelenco"/>
                    <w:numPr>
                      <w:ilvl w:val="0"/>
                      <w:numId w:val="5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3223" w:type="dxa"/>
                  <w:shd w:val="clear" w:color="auto" w:fill="auto"/>
                </w:tcPr>
                <w:p w:rsidR="00A34CCA" w:rsidRDefault="00A34CC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A34CCA" w:rsidTr="00D207F0">
              <w:trPr>
                <w:trHeight w:val="746"/>
              </w:trPr>
              <w:tc>
                <w:tcPr>
                  <w:tcW w:w="11768" w:type="dxa"/>
                  <w:shd w:val="clear" w:color="auto" w:fill="auto"/>
                </w:tcPr>
                <w:p w:rsidR="00A34CCA" w:rsidRDefault="003C4B1A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A34CCA" w:rsidRDefault="00A34CC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A34CCA" w:rsidRDefault="003C4B1A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 xml:space="preserve">Argo Didup – Argo ScuolaNext – 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Classroom – Google Met</w:t>
                  </w:r>
                </w:p>
              </w:tc>
              <w:tc>
                <w:tcPr>
                  <w:tcW w:w="3223" w:type="dxa"/>
                  <w:shd w:val="clear" w:color="auto" w:fill="auto"/>
                </w:tcPr>
                <w:p w:rsidR="00A34CCA" w:rsidRDefault="003C4B1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Agenda Del Registro Elettronico</w:t>
                  </w:r>
                </w:p>
                <w:p w:rsidR="00A34CCA" w:rsidRDefault="00A34CCA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A34CCA" w:rsidRDefault="003C4B1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</w:tc>
        <w:tc>
          <w:tcPr>
            <w:tcW w:w="480" w:type="dxa"/>
            <w:shd w:val="clear" w:color="auto" w:fill="auto"/>
          </w:tcPr>
          <w:p w:rsidR="00A34CCA" w:rsidRDefault="00A34CCA">
            <w:pPr>
              <w:spacing w:after="0" w:line="240" w:lineRule="auto"/>
            </w:pPr>
          </w:p>
        </w:tc>
      </w:tr>
      <w:tr w:rsidR="00A34CCA" w:rsidTr="00D207F0">
        <w:trPr>
          <w:trHeight w:val="279"/>
        </w:trPr>
        <w:tc>
          <w:tcPr>
            <w:tcW w:w="205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A34CCA" w:rsidRDefault="00A34CC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A34CCA" w:rsidRDefault="003C4B1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 (</w:t>
            </w:r>
            <w:r>
              <w:rPr>
                <w:rFonts w:ascii="Book Antiqua" w:hAnsi="Book Antiqua" w:cs="Arial"/>
                <w:i/>
                <w:sz w:val="20"/>
                <w:szCs w:val="20"/>
              </w:rPr>
              <w:t>da inserire nel registro delle competenze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>)</w:t>
            </w:r>
          </w:p>
        </w:tc>
      </w:tr>
      <w:tr w:rsidR="00A34CCA" w:rsidTr="00D207F0">
        <w:trPr>
          <w:trHeight w:val="279"/>
        </w:trPr>
        <w:tc>
          <w:tcPr>
            <w:tcW w:w="205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Definire il concetto di melodia e utilizzare le conoscenze in modo autonomo.</w:t>
            </w:r>
          </w:p>
          <w:p w:rsidR="00A34CCA" w:rsidRDefault="003C4B1A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Applicare in modo adeguato le tecniche vocali e strumentali apprese per riprodurre brani di forma diversa.</w:t>
            </w:r>
          </w:p>
          <w:p w:rsidR="00A34CCA" w:rsidRDefault="00A34CCA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/>
              </w:rPr>
            </w:pPr>
          </w:p>
          <w:p w:rsidR="00A34CCA" w:rsidRDefault="00A34CC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34CCA" w:rsidTr="00D207F0">
        <w:trPr>
          <w:trHeight w:val="308"/>
        </w:trPr>
        <w:tc>
          <w:tcPr>
            <w:tcW w:w="205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A34CCA" w:rsidTr="00D207F0">
        <w:trPr>
          <w:trHeight w:val="289"/>
        </w:trPr>
        <w:tc>
          <w:tcPr>
            <w:tcW w:w="205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A34CCA" w:rsidTr="00BB4B30">
        <w:trPr>
          <w:trHeight w:val="269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49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pStyle w:val="Titolo7"/>
              <w:numPr>
                <w:ilvl w:val="6"/>
                <w:numId w:val="4"/>
              </w:numPr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Personalizzata</w:t>
            </w:r>
          </w:p>
        </w:tc>
        <w:tc>
          <w:tcPr>
            <w:tcW w:w="11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  <w:p w:rsidR="00A34CCA" w:rsidRDefault="00A34CC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  <w:p w:rsidR="00A34CCA" w:rsidRDefault="00A34CC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A34CCA" w:rsidRDefault="003C4B1A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  <w:tr w:rsidR="00A34CCA" w:rsidTr="00BB4B30">
        <w:trPr>
          <w:trHeight w:val="32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49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34CCA" w:rsidTr="00BB4B30">
        <w:trPr>
          <w:trHeight w:val="29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49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34CCA" w:rsidTr="00BB4B30">
        <w:trPr>
          <w:trHeight w:val="21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49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34CCA" w:rsidTr="00BB4B30">
        <w:trPr>
          <w:trHeight w:val="515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3C4B1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49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CCA" w:rsidRDefault="00A34CC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</w:tbl>
    <w:p w:rsidR="00A34CCA" w:rsidRDefault="00A34CCA">
      <w:pPr>
        <w:rPr>
          <w:rFonts w:ascii="Book Antiqua" w:hAnsi="Book Antiqua" w:cs="Arial"/>
          <w:sz w:val="20"/>
          <w:szCs w:val="20"/>
        </w:rPr>
      </w:pPr>
    </w:p>
    <w:p w:rsidR="00A34CCA" w:rsidRDefault="00A34CCA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p w:rsidR="00905F96" w:rsidRDefault="00905F96"/>
    <w:tbl>
      <w:tblPr>
        <w:tblStyle w:val="Grigliatabella"/>
        <w:tblW w:w="184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"/>
        <w:gridCol w:w="1182"/>
        <w:gridCol w:w="99"/>
        <w:gridCol w:w="846"/>
        <w:gridCol w:w="153"/>
        <w:gridCol w:w="1548"/>
        <w:gridCol w:w="448"/>
        <w:gridCol w:w="1678"/>
        <w:gridCol w:w="278"/>
        <w:gridCol w:w="1139"/>
        <w:gridCol w:w="1276"/>
        <w:gridCol w:w="2126"/>
        <w:gridCol w:w="266"/>
        <w:gridCol w:w="2144"/>
        <w:gridCol w:w="49"/>
        <w:gridCol w:w="1172"/>
        <w:gridCol w:w="1749"/>
        <w:gridCol w:w="405"/>
        <w:gridCol w:w="532"/>
        <w:gridCol w:w="1265"/>
      </w:tblGrid>
      <w:tr w:rsidR="00905F96" w:rsidTr="00BB4B30">
        <w:tc>
          <w:tcPr>
            <w:tcW w:w="16671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 N. 2  Strumenti e voci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 Scienze, Ed. Artistica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interdisciplinari: Scienze, Ed. Artistica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CLASSI COINVOLTE: II 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SVOLGIMENTO: Aprile-Giugno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rPr>
                <w:rFonts w:ascii="Book Antiqua" w:hAnsi="Book Antiqua" w:cs="Arial"/>
              </w:rPr>
              <w:t>Saper classificare e riconoscere voci e strumenti cogliendone la valenza espressiva.</w:t>
            </w:r>
          </w:p>
          <w:p w:rsidR="00905F96" w:rsidRDefault="00905F96">
            <w:pPr>
              <w:pStyle w:val="Paragrafoelenco"/>
              <w:jc w:val="both"/>
              <w:rPr>
                <w:rFonts w:ascii="Book Antiqua" w:hAnsi="Book Antiqua" w:cs="Arial"/>
              </w:rPr>
            </w:pPr>
          </w:p>
        </w:tc>
      </w:tr>
      <w:tr w:rsidR="00905F96" w:rsidTr="00BB4B30">
        <w:tc>
          <w:tcPr>
            <w:tcW w:w="16671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classificazione delle voci e l’apparato fonatorio, gli strumenti musicali e l’orchestra. Strumenti a corde, a fiato, a percussione, gli elettrofoni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5F96" w:rsidRDefault="00905F9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05F96" w:rsidTr="00BB4B30">
        <w:trPr>
          <w:trHeight w:val="301"/>
        </w:trPr>
        <w:tc>
          <w:tcPr>
            <w:tcW w:w="6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1060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179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5F96" w:rsidRDefault="00905F9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05F96" w:rsidTr="00BB4B30">
        <w:tc>
          <w:tcPr>
            <w:tcW w:w="748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905F96" w:rsidRDefault="00905F9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Criteri di classificazione degli strumenti musicali e delle voci..</w:t>
            </w:r>
          </w:p>
          <w:p w:rsidR="00905F96" w:rsidRDefault="00905F96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Criteri delle principali formazioni strumentali.</w:t>
            </w:r>
          </w:p>
          <w:p w:rsidR="00905F96" w:rsidRDefault="00905F96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    Tecniche  di base di strumenti melodici  relative ad una corretta emissione del suono in semplici brani di musica d’insieme.</w:t>
            </w:r>
          </w:p>
          <w:p w:rsidR="00905F96" w:rsidRDefault="00905F96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</w:tc>
        <w:tc>
          <w:tcPr>
            <w:tcW w:w="918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Eseguire con strumenti melodici  semplici partiture musicali individualmente.</w:t>
            </w:r>
          </w:p>
          <w:p w:rsidR="00905F96" w:rsidRDefault="00905F96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Riconoscere le principali formazioni strumentali e vocali .</w:t>
            </w:r>
          </w:p>
          <w:p w:rsidR="00905F96" w:rsidRDefault="00905F96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Riconoscere , analizzare e classificare i diversi timbri strumentali e vocali. </w:t>
            </w:r>
          </w:p>
          <w:p w:rsidR="00905F96" w:rsidRDefault="00905F96">
            <w:pPr>
              <w:pStyle w:val="Paragrafoelenco"/>
              <w:rPr>
                <w:rFonts w:ascii="Book Antiqua" w:hAnsi="Book Antiqua"/>
                <w:lang w:eastAsia="it-IT"/>
              </w:rPr>
            </w:pPr>
          </w:p>
          <w:p w:rsidR="00905F96" w:rsidRDefault="00905F96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5F96" w:rsidRDefault="00905F9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05F96" w:rsidTr="00BB4B30">
        <w:tc>
          <w:tcPr>
            <w:tcW w:w="6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Attività e metodologie</w:t>
            </w:r>
          </w:p>
        </w:tc>
        <w:tc>
          <w:tcPr>
            <w:tcW w:w="1060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1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</w:tr>
      <w:tr w:rsidR="00905F96" w:rsidTr="00BB4B30">
        <w:tc>
          <w:tcPr>
            <w:tcW w:w="13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Ricerca storica. 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Ascolti guidati.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Utilizzazione di esercizi e giochi per fissare le competenze.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905F96" w:rsidRDefault="00905F96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905F96" w:rsidRDefault="00905F96">
            <w:pPr>
              <w:pStyle w:val="Paragrafoelenco"/>
              <w:ind w:left="432"/>
              <w:rPr>
                <w:rFonts w:ascii="Book Antiqua" w:hAnsi="Book Antiqua" w:cs="Arial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905F96" w:rsidRDefault="00905F96" w:rsidP="00905F96">
            <w:pPr>
              <w:pStyle w:val="Titolo7"/>
              <w:numPr>
                <w:ilvl w:val="6"/>
                <w:numId w:val="10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905F96" w:rsidRDefault="00905F96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905F96" w:rsidRDefault="00905F96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060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Testi scolastici e spartiti musicali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905F96" w:rsidRDefault="00905F9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 w:rsidP="00905F96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05F96" w:rsidTr="00BB4B30">
        <w:trPr>
          <w:trHeight w:val="279"/>
        </w:trPr>
        <w:tc>
          <w:tcPr>
            <w:tcW w:w="18468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F96" w:rsidRDefault="00905F96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tbl>
            <w:tblPr>
              <w:tblStyle w:val="Grigliatabella"/>
              <w:tblW w:w="14992" w:type="dxa"/>
              <w:tblLayout w:type="fixed"/>
              <w:tblLook w:val="04A0" w:firstRow="1" w:lastRow="0" w:firstColumn="1" w:lastColumn="0" w:noHBand="0" w:noVBand="1"/>
            </w:tblPr>
            <w:tblGrid>
              <w:gridCol w:w="11769"/>
              <w:gridCol w:w="3223"/>
            </w:tblGrid>
            <w:tr w:rsidR="00905F96" w:rsidTr="00BB4B30">
              <w:trPr>
                <w:trHeight w:val="1266"/>
              </w:trPr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Strumenti Dispensativi e Compensativi per Dsa e Bes</w:t>
                  </w:r>
                </w:p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905F96" w:rsidRDefault="00905F96" w:rsidP="00905F96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905F96" w:rsidRDefault="00905F96" w:rsidP="00905F96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905F96" w:rsidRDefault="00905F96" w:rsidP="00905F96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905F96" w:rsidRDefault="00905F96" w:rsidP="00905F96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905F96" w:rsidTr="00BB4B30"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905F96" w:rsidRDefault="00905F96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Argo Didup – Argo ScuolaNext –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 xml:space="preserve"> Classroom – Google, Meet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Agenda Del Registro Elettronico</w:t>
                  </w:r>
                </w:p>
                <w:p w:rsidR="00905F96" w:rsidRDefault="00905F96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905F96" w:rsidRDefault="00905F9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</w:tc>
      </w:tr>
      <w:tr w:rsidR="00905F96" w:rsidTr="00BB4B30">
        <w:trPr>
          <w:trHeight w:val="279"/>
        </w:trPr>
        <w:tc>
          <w:tcPr>
            <w:tcW w:w="184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F96" w:rsidRDefault="00905F96" w:rsidP="00905F96">
            <w:pPr>
              <w:pStyle w:val="Paragrafoelenco"/>
              <w:numPr>
                <w:ilvl w:val="3"/>
                <w:numId w:val="10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le principali formazioni vocali e strumentali e riconoscere all’interno dei brani ascoltati  le caratteristiche timbriche</w:t>
            </w:r>
          </w:p>
          <w:p w:rsidR="00905F96" w:rsidRDefault="00905F96" w:rsidP="00905F96">
            <w:pPr>
              <w:pStyle w:val="Paragrafoelenco"/>
              <w:numPr>
                <w:ilvl w:val="3"/>
                <w:numId w:val="1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Utilizzare le tecniche  strumentali apprese per prendere parte attiva alle esecuzioni strumentali .</w:t>
            </w:r>
          </w:p>
          <w:p w:rsidR="00905F96" w:rsidRDefault="00905F96" w:rsidP="00905F96">
            <w:pPr>
              <w:pStyle w:val="Paragrafoelenco"/>
              <w:numPr>
                <w:ilvl w:val="3"/>
                <w:numId w:val="1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Prende coscienza della grande varietà dei timbri vocali e strumentali e della loro possibilità di organizzazione.</w:t>
            </w:r>
          </w:p>
          <w:p w:rsidR="00905F96" w:rsidRDefault="00905F96">
            <w:pPr>
              <w:tabs>
                <w:tab w:val="left" w:pos="5861"/>
                <w:tab w:val="center" w:pos="7334"/>
              </w:tabs>
              <w:spacing w:after="0" w:line="240" w:lineRule="auto"/>
              <w:ind w:left="108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05F96" w:rsidTr="00BB4B30">
        <w:trPr>
          <w:trHeight w:val="308"/>
        </w:trPr>
        <w:tc>
          <w:tcPr>
            <w:tcW w:w="184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F96" w:rsidRDefault="00905F96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905F96" w:rsidTr="00BB4B30">
        <w:trPr>
          <w:trHeight w:val="289"/>
        </w:trPr>
        <w:tc>
          <w:tcPr>
            <w:tcW w:w="184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F96" w:rsidRDefault="00905F96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905F96" w:rsidTr="00BB4B30">
        <w:trPr>
          <w:gridAfter w:val="1"/>
          <w:wAfter w:w="1265" w:type="dxa"/>
          <w:trHeight w:val="269"/>
        </w:trPr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4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Sintetica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Comprensione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Comparativa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Memorizzazione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Puntuale</w:t>
            </w:r>
          </w:p>
        </w:tc>
        <w:tc>
          <w:tcPr>
            <w:tcW w:w="3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Problematizzazione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05F96" w:rsidRDefault="00905F96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Esaustiva</w:t>
            </w: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</w:trPr>
        <w:tc>
          <w:tcPr>
            <w:tcW w:w="595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 N. 3  dal Rinascimento al Settecento.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Lettere, Storia, Ed. Artistica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 :Lettere, Storia,Ed. Artistica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CLASSI COINVOLTE: II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 :Tutto l’anno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Collocare nel tempo fatti e fenomeni musicali studiati ed esprimere il proprio punto di vista. 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2. Applicare in modo adeguato le tecniche strumentali apprese per eseguire semplici melodie tratti da brani dei periodi musicali studiati ,individualmente e in gruppo. 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Ascoltare  e confrontare gli autori, gli stili dei brani musicali e motivare quanto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analizzato.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8782" w:type="dxa"/>
            <w:gridSpan w:val="7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nelle madrelingua o lingua di istruzione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</w:trPr>
        <w:tc>
          <w:tcPr>
            <w:tcW w:w="595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 La musica sacra e profana; il ballo nel rinascimento; il teatro musicale sacro e profano (l’oratorio e il melodramma); la musica strumentale;  la riforma di Gluck .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8782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  <w:trHeight w:val="301"/>
        </w:trPr>
        <w:tc>
          <w:tcPr>
            <w:tcW w:w="3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8782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</w:trPr>
        <w:tc>
          <w:tcPr>
            <w:tcW w:w="3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716B85" w:rsidRDefault="00716B8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Principali caratteristiche degli stili musicali dal rinascimento al classicismo.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Relazioni tra l’opera musicale e il contesto storico sociale e culturale di cui e’ espressione.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Tecniche per l’esecuzione espressiva dei brani con strumenti melodici.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Elementi del linguaggio musicale legate alla produzione di opere significative  dei periodi proposti.</w:t>
            </w: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eseguire con lo strumento melodico brani musicali dei periodi proposti.</w:t>
            </w:r>
          </w:p>
          <w:p w:rsidR="00716B85" w:rsidRDefault="00716B8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realizzare semplici schemi esplicativi.</w:t>
            </w:r>
          </w:p>
          <w:p w:rsidR="00716B85" w:rsidRDefault="00716B8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riconoscere,confrontare e analizzare, con uso corretto della terminologia musicale,brani di vario </w:t>
            </w:r>
            <w:r>
              <w:rPr>
                <w:rFonts w:ascii="Book Antiqua" w:hAnsi="Book Antiqua" w:cs="Arial"/>
                <w:lang w:eastAsia="it-IT"/>
              </w:rPr>
              <w:lastRenderedPageBreak/>
              <w:t>genere,stile e tradizione.</w:t>
            </w:r>
          </w:p>
          <w:p w:rsidR="00716B85" w:rsidRDefault="00716B8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716B85" w:rsidRDefault="00716B8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BB4B30" w:rsidRDefault="00BB4B3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8782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</w:trPr>
        <w:tc>
          <w:tcPr>
            <w:tcW w:w="3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Attività e metodologie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  <w:tc>
          <w:tcPr>
            <w:tcW w:w="878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e valutazione</w:t>
            </w:r>
          </w:p>
        </w:tc>
      </w:tr>
      <w:tr w:rsidR="00BB4B30" w:rsidTr="00BB4B30">
        <w:trPr>
          <w:gridBefore w:val="1"/>
          <w:gridAfter w:val="3"/>
          <w:wBefore w:w="113" w:type="dxa"/>
          <w:wAfter w:w="2202" w:type="dxa"/>
        </w:trPr>
        <w:tc>
          <w:tcPr>
            <w:tcW w:w="21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Ricerca storica. 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Ascolti guidati.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Utilizzazione di esercizi e giochi per fissare le competenze.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. Ricerca su testi informativo-espositivi e iconografici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716B85" w:rsidRDefault="00716B85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</w:t>
            </w:r>
            <w:r>
              <w:rPr>
                <w:rFonts w:ascii="Book Antiqua" w:hAnsi="Book Antiqua" w:cs="Arial"/>
              </w:rPr>
              <w:lastRenderedPageBreak/>
              <w:t>richieste di chiarimento ( Classroom)</w:t>
            </w:r>
          </w:p>
          <w:p w:rsidR="00716B85" w:rsidRDefault="00716B85" w:rsidP="00716B85">
            <w:pPr>
              <w:pStyle w:val="Titolo7"/>
              <w:numPr>
                <w:ilvl w:val="6"/>
                <w:numId w:val="12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Testi scolastici e spartiti musicali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459" w:hanging="28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459" w:hanging="28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Youtube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459" w:hanging="28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878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176" w:hanging="176"/>
            </w:pPr>
            <w:r>
              <w:rPr>
                <w:rFonts w:ascii="Book Antiqua" w:hAnsi="Book Antiqua" w:cs="Arial"/>
              </w:rPr>
              <w:t>Colloqui e verifiche orali in videoconferenza su  Google Meet alla presenza di due o più studenti oppure registrazioni audio-video inviate in piattaforma</w:t>
            </w: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176" w:hanging="17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716B85" w:rsidRDefault="00716B85">
            <w:pPr>
              <w:pStyle w:val="Paragrafoelenco"/>
              <w:rPr>
                <w:rFonts w:ascii="Book Antiqua" w:hAnsi="Book Antiqua" w:cs="Arial"/>
              </w:rPr>
            </w:pPr>
          </w:p>
          <w:p w:rsidR="00716B85" w:rsidRDefault="00716B85" w:rsidP="00716B85">
            <w:pPr>
              <w:pStyle w:val="Paragrafoelenco"/>
              <w:numPr>
                <w:ilvl w:val="0"/>
                <w:numId w:val="11"/>
              </w:numPr>
              <w:ind w:left="176" w:hanging="17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  <w:bookmarkStart w:id="0" w:name="_GoBack"/>
            <w:bookmarkEnd w:id="0"/>
          </w:p>
          <w:p w:rsidR="00716B85" w:rsidRDefault="00716B85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716B85" w:rsidRDefault="00716B8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-Cura nello svolgimento e nella consegna degli elaborati</w:t>
            </w:r>
          </w:p>
        </w:tc>
      </w:tr>
      <w:tr w:rsidR="00716B85" w:rsidTr="00BB4B30">
        <w:trPr>
          <w:gridBefore w:val="1"/>
          <w:gridAfter w:val="3"/>
          <w:wBefore w:w="113" w:type="dxa"/>
          <w:wAfter w:w="2202" w:type="dxa"/>
          <w:trHeight w:val="279"/>
        </w:trPr>
        <w:tc>
          <w:tcPr>
            <w:tcW w:w="16153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85" w:rsidRDefault="00716B8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tbl>
            <w:tblPr>
              <w:tblStyle w:val="Grigliatabella"/>
              <w:tblW w:w="14992" w:type="dxa"/>
              <w:tblLayout w:type="fixed"/>
              <w:tblLook w:val="04A0" w:firstRow="1" w:lastRow="0" w:firstColumn="1" w:lastColumn="0" w:noHBand="0" w:noVBand="1"/>
            </w:tblPr>
            <w:tblGrid>
              <w:gridCol w:w="11769"/>
              <w:gridCol w:w="3223"/>
            </w:tblGrid>
            <w:tr w:rsidR="00716B85" w:rsidTr="00BB4B30">
              <w:trPr>
                <w:trHeight w:val="1266"/>
              </w:trPr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Strumenti Dispensativi e Compensativi per Dsa e Bes</w:t>
                  </w:r>
                </w:p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716B85" w:rsidRDefault="00716B85" w:rsidP="00716B85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716B85" w:rsidRDefault="00716B85" w:rsidP="00716B85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716B85" w:rsidRDefault="00716B85" w:rsidP="00716B85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716B85" w:rsidRDefault="00716B85" w:rsidP="00716B85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716B85" w:rsidTr="00BB4B30"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716B85" w:rsidRDefault="00716B85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 xml:space="preserve">Argo Didup  – 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Google Meet, Classroom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Agenda Del Registro Elettronico</w:t>
                  </w:r>
                </w:p>
                <w:p w:rsidR="00716B85" w:rsidRDefault="00716B85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716B85" w:rsidRDefault="00716B8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</w:tc>
      </w:tr>
      <w:tr w:rsidR="00716B85" w:rsidTr="00BB4B30">
        <w:trPr>
          <w:gridBefore w:val="1"/>
          <w:gridAfter w:val="3"/>
          <w:wBefore w:w="113" w:type="dxa"/>
          <w:wAfter w:w="2202" w:type="dxa"/>
          <w:trHeight w:val="279"/>
        </w:trPr>
        <w:tc>
          <w:tcPr>
            <w:tcW w:w="1615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B85" w:rsidRDefault="00716B85" w:rsidP="00716B85">
            <w:pPr>
              <w:pStyle w:val="Paragrafoelenco"/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Prendere coscienza delle caratteristiche e della varietà delle principali correnti musicali dal 400 al 700 .</w:t>
            </w:r>
          </w:p>
          <w:p w:rsidR="00716B85" w:rsidRDefault="00716B85" w:rsidP="00716B85">
            <w:pPr>
              <w:pStyle w:val="Paragrafoelenco"/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Applicare in modo adeguato le tecniche apprese per eseguire con lo strumento semplici melodie dei periodi storici studiati.</w:t>
            </w:r>
          </w:p>
          <w:p w:rsidR="00716B85" w:rsidRDefault="00716B8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716B85" w:rsidTr="00BB4B30">
        <w:trPr>
          <w:gridBefore w:val="1"/>
          <w:gridAfter w:val="3"/>
          <w:wBefore w:w="113" w:type="dxa"/>
          <w:wAfter w:w="2202" w:type="dxa"/>
          <w:trHeight w:val="308"/>
        </w:trPr>
        <w:tc>
          <w:tcPr>
            <w:tcW w:w="1615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B85" w:rsidRDefault="00716B8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716B85" w:rsidTr="00BB4B30">
        <w:trPr>
          <w:gridBefore w:val="1"/>
          <w:gridAfter w:val="3"/>
          <w:wBefore w:w="113" w:type="dxa"/>
          <w:wAfter w:w="2202" w:type="dxa"/>
          <w:trHeight w:val="289"/>
        </w:trPr>
        <w:tc>
          <w:tcPr>
            <w:tcW w:w="1615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B85" w:rsidRDefault="00716B8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716B85" w:rsidTr="00E06BD8">
        <w:trPr>
          <w:gridBefore w:val="1"/>
          <w:gridAfter w:val="3"/>
          <w:wBefore w:w="113" w:type="dxa"/>
          <w:wAfter w:w="2202" w:type="dxa"/>
          <w:trHeight w:val="269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Comprensione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Memorizzazione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Problematizzazione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 w:rsidP="00716B85">
            <w:pPr>
              <w:pStyle w:val="Titolo7"/>
              <w:numPr>
                <w:ilvl w:val="6"/>
                <w:numId w:val="1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lastRenderedPageBreak/>
              <w:t>Rielaborazione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Personalizzata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Capacità valutative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85" w:rsidRDefault="00716B85">
            <w:pPr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Creatività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16B85" w:rsidRDefault="00716B8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905F96" w:rsidRDefault="00905F96"/>
    <w:sectPr w:rsidR="00905F96">
      <w:pgSz w:w="16838" w:h="11906" w:orient="landscape"/>
      <w:pgMar w:top="1134" w:right="141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75754"/>
    <w:multiLevelType w:val="multilevel"/>
    <w:tmpl w:val="FF88C0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4E6268F"/>
    <w:multiLevelType w:val="multilevel"/>
    <w:tmpl w:val="CCA43E6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A24A62"/>
    <w:multiLevelType w:val="multilevel"/>
    <w:tmpl w:val="9BF2FAB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DB05D18"/>
    <w:multiLevelType w:val="multilevel"/>
    <w:tmpl w:val="6DDE37F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10C51A53"/>
    <w:multiLevelType w:val="multilevel"/>
    <w:tmpl w:val="325675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61C2D8B"/>
    <w:multiLevelType w:val="multilevel"/>
    <w:tmpl w:val="B532D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7597D"/>
    <w:multiLevelType w:val="multilevel"/>
    <w:tmpl w:val="9A38043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E7C0C50"/>
    <w:multiLevelType w:val="multilevel"/>
    <w:tmpl w:val="0A46A2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241233B"/>
    <w:multiLevelType w:val="multilevel"/>
    <w:tmpl w:val="7B3E587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6BDF1340"/>
    <w:multiLevelType w:val="multilevel"/>
    <w:tmpl w:val="5CD2405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9754CBD"/>
    <w:multiLevelType w:val="multilevel"/>
    <w:tmpl w:val="81949C1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7C74341A"/>
    <w:multiLevelType w:val="multilevel"/>
    <w:tmpl w:val="19E6DE4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>
    <w:nsid w:val="7EAA25AC"/>
    <w:multiLevelType w:val="multilevel"/>
    <w:tmpl w:val="DF289F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1"/>
  </w:num>
  <w:num w:numId="5">
    <w:abstractNumId w:val="2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34CCA"/>
    <w:rsid w:val="00215D85"/>
    <w:rsid w:val="003C4B1A"/>
    <w:rsid w:val="00716B85"/>
    <w:rsid w:val="00905F96"/>
    <w:rsid w:val="00A34CCA"/>
    <w:rsid w:val="00BB4B30"/>
    <w:rsid w:val="00D207F0"/>
    <w:rsid w:val="00E0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92337-6499-4E98-8378-244D8B07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5681"/>
    <w:pPr>
      <w:spacing w:after="200" w:line="276" w:lineRule="auto"/>
    </w:pPr>
  </w:style>
  <w:style w:type="paragraph" w:styleId="Titolo7">
    <w:name w:val="heading 7"/>
    <w:basedOn w:val="Normale"/>
    <w:next w:val="Normale"/>
    <w:link w:val="Titolo7Carattere"/>
    <w:qFormat/>
    <w:rsid w:val="00D0568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qFormat/>
    <w:rsid w:val="00D05681"/>
    <w:rPr>
      <w:rFonts w:ascii="Tahoma" w:eastAsia="Times New Roman" w:hAnsi="Tahoma" w:cs="Tahoma"/>
      <w:b/>
      <w:sz w:val="14"/>
      <w:szCs w:val="20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Book Antiqua" w:eastAsia="Times New Roman" w:hAnsi="Book Antiqua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D0568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D056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1518</Words>
  <Characters>8658</Characters>
  <Application>Microsoft Office Word</Application>
  <DocSecurity>0</DocSecurity>
  <Lines>72</Lines>
  <Paragraphs>20</Paragraphs>
  <ScaleCrop>false</ScaleCrop>
  <Company/>
  <LinksUpToDate>false</LinksUpToDate>
  <CharactersWithSpaces>10156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dc:description/>
  <cp:lastModifiedBy>Account Microsoft</cp:lastModifiedBy>
  <cp:revision>11</cp:revision>
  <dcterms:created xsi:type="dcterms:W3CDTF">2020-06-22T13:45:00Z</dcterms:created>
  <dcterms:modified xsi:type="dcterms:W3CDTF">2022-09-08T18:46:00Z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